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712" w:type="pct"/>
        <w:tblInd w:w="489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0"/>
      </w:tblGrid>
      <w:tr w:rsidR="00C73B40" w:rsidRPr="00C73B40" w:rsidTr="006F18CA">
        <w:trPr>
          <w:trHeight w:val="1699"/>
        </w:trPr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73B40" w:rsidRPr="006F18CA" w:rsidRDefault="00C73B40" w:rsidP="00C73B40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C73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Одобрено</w:t>
            </w:r>
            <w:r w:rsidRPr="00C73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постановлением </w:t>
            </w:r>
            <w:r w:rsidRPr="006F1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Кабинета Министров</w:t>
            </w:r>
            <w:r w:rsidRPr="00C73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73B40" w:rsidRPr="00C73B40" w:rsidRDefault="00C73B40" w:rsidP="00C73B40">
            <w:pPr>
              <w:spacing w:after="6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73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 Республики</w:t>
            </w:r>
            <w:r w:rsidRPr="00C73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 </w:t>
            </w:r>
            <w:r w:rsidRPr="006F1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</w:t>
            </w:r>
            <w:r w:rsidRPr="00C73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1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  <w:r w:rsidRPr="00C73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Pr="006F1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C73B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 </w:t>
            </w:r>
            <w:r w:rsidRPr="006F1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</w:p>
        </w:tc>
      </w:tr>
    </w:tbl>
    <w:p w:rsidR="006F18CA" w:rsidRDefault="006F18CA" w:rsidP="00702FA7">
      <w:pPr>
        <w:spacing w:after="0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F18CA" w:rsidRDefault="006F18CA" w:rsidP="00702FA7">
      <w:pPr>
        <w:spacing w:after="0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02FA7" w:rsidRPr="00ED6FE3" w:rsidRDefault="00C73B40" w:rsidP="00702FA7">
      <w:pPr>
        <w:spacing w:after="0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D6F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ЗАКЛЮЧЕНИЕ</w:t>
      </w:r>
      <w:r w:rsidRPr="00ED6F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Кабинета Министров Кыргызской Республики </w:t>
      </w:r>
    </w:p>
    <w:p w:rsidR="00702FA7" w:rsidRPr="00ED6FE3" w:rsidRDefault="00C73B40" w:rsidP="00702FA7">
      <w:pPr>
        <w:spacing w:after="0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D6F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проект Закона Кыргызской Республики </w:t>
      </w:r>
    </w:p>
    <w:p w:rsidR="00C73B40" w:rsidRPr="00ED6FE3" w:rsidRDefault="00673802" w:rsidP="00702FA7">
      <w:pPr>
        <w:spacing w:after="0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D6F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C73B40" w:rsidRPr="00ED6FE3">
        <w:rPr>
          <w:rFonts w:ascii="Times New Roman" w:hAnsi="Times New Roman" w:cs="Times New Roman"/>
          <w:b/>
          <w:color w:val="000000"/>
          <w:sz w:val="28"/>
          <w:szCs w:val="28"/>
        </w:rPr>
        <w:t>О товарных знаках, знаках обслуживания, географических указаниях и наименованиях мест происхождения товаров</w:t>
      </w:r>
      <w:r w:rsidRPr="00ED6F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702FA7" w:rsidRPr="00ED6FE3" w:rsidRDefault="00702FA7" w:rsidP="006F18CA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73B40" w:rsidRPr="00ED6FE3" w:rsidRDefault="00C73B40" w:rsidP="006F18CA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Правительство Кыргызской Республики в соответствии со </w:t>
      </w:r>
      <w:hyperlink r:id="rId7" w:anchor="st_31" w:history="1">
        <w:r w:rsidR="00BF3672" w:rsidRPr="00ED6F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статьёй</w:t>
        </w:r>
        <w:r w:rsidRPr="00ED6F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702FA7" w:rsidRPr="00ED6FE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27</w:t>
        </w:r>
      </w:hyperlink>
      <w:r w:rsidRPr="00ED6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2FA7" w:rsidRPr="00ED6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Конституционного </w:t>
      </w:r>
      <w:r w:rsidRPr="00ED6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Кыргызской Республики </w:t>
      </w:r>
      <w:r w:rsidR="00702FA7" w:rsidRPr="00ED6FE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D6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702FA7" w:rsidRPr="00ED6FE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Кабинете Министров</w:t>
      </w:r>
      <w:r w:rsidRPr="00ED6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="00702FA7" w:rsidRPr="00ED6FE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D6FE3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рассмотрев проект Закона Кыргызской Республики</w:t>
      </w:r>
      <w:r w:rsidR="00702FA7" w:rsidRPr="00ED6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702FA7" w:rsidRPr="00ED6FE3">
        <w:rPr>
          <w:rFonts w:ascii="Times New Roman" w:hAnsi="Times New Roman" w:cs="Times New Roman"/>
          <w:color w:val="000000"/>
          <w:sz w:val="28"/>
          <w:szCs w:val="28"/>
        </w:rPr>
        <w:t>О товарных знаках, знаках обслуживания, географических указаниях и наименованиях мест происхождения товаров</w:t>
      </w:r>
      <w:r w:rsidR="00702FA7" w:rsidRPr="00ED6FE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D6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инициированный </w:t>
      </w:r>
      <w:r w:rsidR="00702FA7" w:rsidRPr="00ED6FE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Государственным агентством интеллектуальной собственности инноваций при Кабинете Министров Кыргызской Республики (Кыргызпатент)</w:t>
      </w:r>
      <w:r w:rsidRPr="00ED6FE3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приходит к следующему заключению.</w:t>
      </w:r>
    </w:p>
    <w:p w:rsidR="00367B72" w:rsidRPr="00ED6FE3" w:rsidRDefault="00367B72" w:rsidP="006F18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Законопроекта является приведение в соответствие с международными договорами по товарным знакам, вступившими </w:t>
      </w:r>
      <w:proofErr w:type="gramStart"/>
      <w:r w:rsidRPr="00ED6FE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ED6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установленном законом порядке в силу, участницей </w:t>
      </w:r>
      <w:proofErr w:type="gramStart"/>
      <w:r w:rsidRPr="00ED6F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</w:t>
      </w:r>
      <w:proofErr w:type="gramEnd"/>
      <w:r w:rsidRPr="00ED6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Кыргызская Республика, а также совершенствование правоприменительной практики по предоставлению правовой охраны товарным знакам и знакам обслуживания  в Кыргызской Республике. Так в частности, Законопроектом предусмотрена процедура публикации заявки на регистрацию товарного знака, для того, чтобы любое заинтересованное лицо, права и законные интересы которого нарушены подачей заявки, могла представить </w:t>
      </w:r>
      <w:r w:rsidR="00673802" w:rsidRPr="00ED6FE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своё</w:t>
      </w:r>
      <w:r w:rsidRPr="00ED6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обращение о несоответствии требованиям действующего законодательства.</w:t>
      </w:r>
    </w:p>
    <w:p w:rsidR="00367B72" w:rsidRPr="00ED6FE3" w:rsidRDefault="00367B72" w:rsidP="006F18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в целях исключения подмены понятий и их уточнения </w:t>
      </w:r>
      <w:r w:rsidR="006F18CA" w:rsidRPr="00ED6FE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Законоп</w:t>
      </w:r>
      <w:r w:rsidRPr="00ED6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роектом предлагается понятие «владелец», заменить на «правообладатель».  </w:t>
      </w:r>
    </w:p>
    <w:p w:rsidR="00ED6FE3" w:rsidRPr="00ED6FE3" w:rsidRDefault="00ED6FE3" w:rsidP="00ED6F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E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Законопроектом, заявителю предоставляется возможность использования Системы электронной подачи заявок при подаче заявок на регистрацию товарных знаков, географических указаний и наименований мест происхождения товаров и получать уведомления о приёме и регистрации заявок, вести переписку по заявке в электронном виде до завершения делопроизводства через личный кабинет.</w:t>
      </w:r>
    </w:p>
    <w:p w:rsidR="00ED6FE3" w:rsidRPr="00ED6FE3" w:rsidRDefault="00ED6FE3" w:rsidP="006F18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8CA" w:rsidRPr="00ED6FE3" w:rsidRDefault="00ED6FE3" w:rsidP="006F18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Новшеством Законопроекта </w:t>
      </w:r>
      <w:r w:rsidR="006F18CA" w:rsidRPr="00ED6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введение нового объекта как «географическое указание», заявителям предоставляется возможность зарегистрировать и пользоваться правом пользования географическим указанием как обозначением, которое идентифицирует товар как происходящий с территории страны либо региона или местности, где </w:t>
      </w:r>
      <w:r w:rsidR="00673802" w:rsidRPr="00ED6FE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определённое</w:t>
      </w:r>
      <w:r w:rsidR="006F18CA" w:rsidRPr="00ED6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качество, репутация и другие характеристики связаны с его географическим происхождением. На территории данного географического объекта должна осуществляться хотя бы одна из стадий производства товара.</w:t>
      </w:r>
    </w:p>
    <w:p w:rsidR="00367B72" w:rsidRPr="00ED6FE3" w:rsidRDefault="00367B72" w:rsidP="006F18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6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целом </w:t>
      </w:r>
      <w:r w:rsidR="00C525CE" w:rsidRPr="00ED6FE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Законоп</w:t>
      </w:r>
      <w:r w:rsidRPr="00ED6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роектом  вносятся поправки, которыми устраняются  барьеры  по получению правовой охраны на товарные знаки. Принятие данного </w:t>
      </w:r>
      <w:r w:rsidR="006F18CA" w:rsidRPr="00ED6FE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Законоп</w:t>
      </w:r>
      <w:r w:rsidRPr="00ED6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роекта значительно упростит процедуру регистрации товарных знаков, в том числе </w:t>
      </w:r>
      <w:r w:rsidR="00ED6FE3" w:rsidRPr="00ED6FE3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путём</w:t>
      </w:r>
      <w:r w:rsidRPr="00ED6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сокращения сроков рассмотрения заявки.</w:t>
      </w:r>
    </w:p>
    <w:p w:rsidR="00367B72" w:rsidRPr="00ED6FE3" w:rsidRDefault="00ED6FE3" w:rsidP="006F18C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FE3">
        <w:rPr>
          <w:rFonts w:ascii="Times New Roman" w:hAnsi="Times New Roman" w:cs="Times New Roman"/>
          <w:sz w:val="28"/>
          <w:szCs w:val="28"/>
        </w:rPr>
        <w:t>В</w:t>
      </w:r>
      <w:r w:rsidR="00367B72" w:rsidRPr="00ED6FE3">
        <w:rPr>
          <w:rFonts w:ascii="Times New Roman" w:hAnsi="Times New Roman" w:cs="Times New Roman"/>
          <w:sz w:val="28"/>
          <w:szCs w:val="28"/>
        </w:rPr>
        <w:t xml:space="preserve"> соответствии с действующей редакцией  Закона Кыргызской Республики  «О товарных знаках, знаках обслуживания и наименованиях мест происхождения товаров» заявку на регистрацию товарного знака может подать юридическое лицо или физическое лицо, осуществляющее предпринимательскую деятельность.  </w:t>
      </w:r>
      <w:proofErr w:type="gramStart"/>
      <w:r w:rsidR="00367B72" w:rsidRPr="00ED6FE3">
        <w:rPr>
          <w:rFonts w:ascii="Times New Roman" w:hAnsi="Times New Roman" w:cs="Times New Roman"/>
          <w:sz w:val="28"/>
          <w:szCs w:val="28"/>
        </w:rPr>
        <w:t>Тогда как положения Договора о законах по товарным знакам (ТLТ), к которому Кыргызская Республика присоединилась Законом от 23 апреля 2002 года предусматривает, что ни одна Договаривающаяся сторона не может требовать в отношении заявки на протяжении всего периода ее рассмотрения предоставление любого свидетельства или выписки из торгового реестра (пункт 7 статьи 3).</w:t>
      </w:r>
      <w:proofErr w:type="gramEnd"/>
      <w:r w:rsidR="00367B72" w:rsidRPr="00ED6FE3">
        <w:rPr>
          <w:rFonts w:ascii="Times New Roman" w:hAnsi="Times New Roman" w:cs="Times New Roman"/>
          <w:sz w:val="28"/>
          <w:szCs w:val="28"/>
        </w:rPr>
        <w:t xml:space="preserve"> Аналогичное требование содержат положения Сингапурского договора о </w:t>
      </w:r>
      <w:proofErr w:type="gramStart"/>
      <w:r w:rsidR="00367B72" w:rsidRPr="00ED6FE3">
        <w:rPr>
          <w:rFonts w:ascii="Times New Roman" w:hAnsi="Times New Roman" w:cs="Times New Roman"/>
          <w:sz w:val="28"/>
          <w:szCs w:val="28"/>
        </w:rPr>
        <w:t>законах по</w:t>
      </w:r>
      <w:proofErr w:type="gramEnd"/>
      <w:r w:rsidR="00367B72" w:rsidRPr="00ED6FE3">
        <w:rPr>
          <w:rFonts w:ascii="Times New Roman" w:hAnsi="Times New Roman" w:cs="Times New Roman"/>
          <w:sz w:val="28"/>
          <w:szCs w:val="28"/>
        </w:rPr>
        <w:t xml:space="preserve"> товарным знакам, ратифицированного Кыргызской Республикой Законом от 5 апреля 2008 года №51. Данные международные договоры предусматривают упрощение процедуры регистрации товарных знаков. </w:t>
      </w:r>
    </w:p>
    <w:p w:rsidR="00367B72" w:rsidRPr="00ED6FE3" w:rsidRDefault="00367B72" w:rsidP="006F18C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FE3">
        <w:rPr>
          <w:rFonts w:ascii="Times New Roman" w:hAnsi="Times New Roman" w:cs="Times New Roman"/>
          <w:sz w:val="28"/>
          <w:szCs w:val="28"/>
        </w:rPr>
        <w:t xml:space="preserve">Помимо этого, при разработке данного </w:t>
      </w:r>
      <w:r w:rsidR="006F18CA" w:rsidRPr="00ED6FE3">
        <w:rPr>
          <w:rFonts w:ascii="Times New Roman" w:hAnsi="Times New Roman" w:cs="Times New Roman"/>
          <w:sz w:val="28"/>
          <w:szCs w:val="28"/>
        </w:rPr>
        <w:t>Законоп</w:t>
      </w:r>
      <w:r w:rsidRPr="00ED6FE3">
        <w:rPr>
          <w:rFonts w:ascii="Times New Roman" w:hAnsi="Times New Roman" w:cs="Times New Roman"/>
          <w:sz w:val="28"/>
          <w:szCs w:val="28"/>
        </w:rPr>
        <w:t xml:space="preserve">роекта был </w:t>
      </w:r>
      <w:r w:rsidR="00673802" w:rsidRPr="00ED6FE3">
        <w:rPr>
          <w:rFonts w:ascii="Times New Roman" w:hAnsi="Times New Roman" w:cs="Times New Roman"/>
          <w:sz w:val="28"/>
          <w:szCs w:val="28"/>
        </w:rPr>
        <w:t>проведён</w:t>
      </w:r>
      <w:r w:rsidRPr="00ED6FE3">
        <w:rPr>
          <w:rFonts w:ascii="Times New Roman" w:hAnsi="Times New Roman" w:cs="Times New Roman"/>
          <w:sz w:val="28"/>
          <w:szCs w:val="28"/>
        </w:rPr>
        <w:t xml:space="preserve"> анализ действующей нормативной правовой базы в соответствующей сфере, в том числе нормативной правовой базы государств-членов Евразийского экономического союза. </w:t>
      </w:r>
    </w:p>
    <w:p w:rsidR="00367B72" w:rsidRPr="00ED6FE3" w:rsidRDefault="00367B72" w:rsidP="006F18C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FE3">
        <w:rPr>
          <w:rFonts w:ascii="Times New Roman" w:hAnsi="Times New Roman" w:cs="Times New Roman"/>
          <w:sz w:val="28"/>
          <w:szCs w:val="28"/>
        </w:rPr>
        <w:t xml:space="preserve">Следует отметить, что действующей редакцией Закона Кыргызской Республики  «О товарных знаках, знаках обслуживания и наименованиях мест происхождения товаров» экспертиза заявленного в качестве товарного знака  обозначения  проводится в течение двенадцати месяцев </w:t>
      </w:r>
      <w:proofErr w:type="gramStart"/>
      <w:r w:rsidRPr="00ED6FE3">
        <w:rPr>
          <w:rFonts w:ascii="Times New Roman" w:hAnsi="Times New Roman" w:cs="Times New Roman"/>
          <w:sz w:val="28"/>
          <w:szCs w:val="28"/>
        </w:rPr>
        <w:t>с даты подачи</w:t>
      </w:r>
      <w:proofErr w:type="gramEnd"/>
      <w:r w:rsidRPr="00ED6FE3">
        <w:rPr>
          <w:rFonts w:ascii="Times New Roman" w:hAnsi="Times New Roman" w:cs="Times New Roman"/>
          <w:sz w:val="28"/>
          <w:szCs w:val="28"/>
        </w:rPr>
        <w:t xml:space="preserve"> заявки. При этом сроки проведения экспертизы в остальных государствах-членах Евразийского экономического союза значительно короче, чем в Кыргызской Республике.</w:t>
      </w:r>
      <w:r w:rsidR="00C525CE" w:rsidRPr="00ED6FE3">
        <w:rPr>
          <w:rFonts w:ascii="Times New Roman" w:hAnsi="Times New Roman" w:cs="Times New Roman"/>
          <w:sz w:val="28"/>
          <w:szCs w:val="28"/>
        </w:rPr>
        <w:t xml:space="preserve"> Так, срок экспертизы с двенадцати месяцев сокращается до семи месяцев.</w:t>
      </w:r>
    </w:p>
    <w:p w:rsidR="00237351" w:rsidRPr="00ED6FE3" w:rsidRDefault="004F20ED" w:rsidP="006F18C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FE3">
        <w:rPr>
          <w:rFonts w:ascii="Times New Roman" w:hAnsi="Times New Roman" w:cs="Times New Roman"/>
          <w:sz w:val="28"/>
          <w:szCs w:val="28"/>
        </w:rPr>
        <w:lastRenderedPageBreak/>
        <w:t>На основании</w:t>
      </w:r>
      <w:r w:rsidR="00367B72" w:rsidRPr="00ED6FE3">
        <w:rPr>
          <w:rFonts w:ascii="Times New Roman" w:hAnsi="Times New Roman" w:cs="Times New Roman"/>
          <w:sz w:val="28"/>
          <w:szCs w:val="28"/>
        </w:rPr>
        <w:t xml:space="preserve"> изложенно</w:t>
      </w:r>
      <w:r w:rsidRPr="00ED6FE3">
        <w:rPr>
          <w:rFonts w:ascii="Times New Roman" w:hAnsi="Times New Roman" w:cs="Times New Roman"/>
          <w:sz w:val="28"/>
          <w:szCs w:val="28"/>
        </w:rPr>
        <w:t>го</w:t>
      </w:r>
      <w:r w:rsidR="00367B72" w:rsidRPr="00ED6FE3">
        <w:rPr>
          <w:rFonts w:ascii="Times New Roman" w:hAnsi="Times New Roman" w:cs="Times New Roman"/>
          <w:sz w:val="28"/>
          <w:szCs w:val="28"/>
        </w:rPr>
        <w:t xml:space="preserve">, </w:t>
      </w:r>
      <w:r w:rsidRPr="00ED6FE3">
        <w:rPr>
          <w:rFonts w:ascii="Times New Roman" w:hAnsi="Times New Roman" w:cs="Times New Roman"/>
          <w:sz w:val="28"/>
          <w:szCs w:val="28"/>
        </w:rPr>
        <w:t>Кабинет Министров Кыргызской Республики считает целесообразным принятие данного Законопроекта</w:t>
      </w:r>
      <w:r w:rsidR="00367B72" w:rsidRPr="00ED6FE3">
        <w:rPr>
          <w:rFonts w:ascii="Times New Roman" w:hAnsi="Times New Roman" w:cs="Times New Roman"/>
          <w:sz w:val="28"/>
          <w:szCs w:val="28"/>
        </w:rPr>
        <w:t>.</w:t>
      </w:r>
    </w:p>
    <w:p w:rsidR="006F18CA" w:rsidRPr="00ED6FE3" w:rsidRDefault="006F18CA" w:rsidP="006F18C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6FE3" w:rsidRPr="00ED6FE3" w:rsidRDefault="00ED6FE3" w:rsidP="006F18C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18CA" w:rsidRPr="00ED6FE3" w:rsidRDefault="006F18CA" w:rsidP="006F18CA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ED6FE3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673802" w:rsidRPr="00ED6FE3" w:rsidRDefault="00673802" w:rsidP="00ED6FE3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ED6FE3"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</w:p>
    <w:p w:rsidR="006F18CA" w:rsidRPr="00ED6FE3" w:rsidRDefault="00673802" w:rsidP="006F18CA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ED6FE3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 w:rsidR="006F18CA" w:rsidRPr="00ED6FE3">
        <w:rPr>
          <w:rFonts w:ascii="Times New Roman" w:hAnsi="Times New Roman" w:cs="Times New Roman"/>
          <w:b/>
          <w:sz w:val="28"/>
          <w:szCs w:val="28"/>
        </w:rPr>
        <w:tab/>
      </w:r>
      <w:r w:rsidR="006F18CA" w:rsidRPr="00ED6FE3">
        <w:rPr>
          <w:rFonts w:ascii="Times New Roman" w:hAnsi="Times New Roman" w:cs="Times New Roman"/>
          <w:b/>
          <w:sz w:val="28"/>
          <w:szCs w:val="28"/>
        </w:rPr>
        <w:tab/>
      </w:r>
      <w:r w:rsidR="006F18CA" w:rsidRPr="00ED6FE3">
        <w:rPr>
          <w:rFonts w:ascii="Times New Roman" w:hAnsi="Times New Roman" w:cs="Times New Roman"/>
          <w:b/>
          <w:sz w:val="28"/>
          <w:szCs w:val="28"/>
        </w:rPr>
        <w:tab/>
      </w:r>
      <w:r w:rsidR="006F18CA" w:rsidRPr="00ED6FE3">
        <w:rPr>
          <w:rFonts w:ascii="Times New Roman" w:hAnsi="Times New Roman" w:cs="Times New Roman"/>
          <w:b/>
          <w:sz w:val="28"/>
          <w:szCs w:val="28"/>
        </w:rPr>
        <w:tab/>
      </w:r>
      <w:r w:rsidR="006F18CA" w:rsidRPr="00ED6FE3">
        <w:rPr>
          <w:rFonts w:ascii="Times New Roman" w:hAnsi="Times New Roman" w:cs="Times New Roman"/>
          <w:b/>
          <w:sz w:val="28"/>
          <w:szCs w:val="28"/>
        </w:rPr>
        <w:tab/>
        <w:t xml:space="preserve">   А.У. </w:t>
      </w:r>
      <w:proofErr w:type="spellStart"/>
      <w:r w:rsidR="006F18CA" w:rsidRPr="00ED6FE3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p w:rsidR="006F18CA" w:rsidRPr="00ED6FE3" w:rsidRDefault="006F18C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6F18CA" w:rsidRPr="00ED6FE3" w:rsidSect="00ED6FE3">
      <w:footerReference w:type="default" r:id="rId8"/>
      <w:pgSz w:w="11906" w:h="16838"/>
      <w:pgMar w:top="1134" w:right="170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29B" w:rsidRDefault="00AD129B" w:rsidP="00ED6FE3">
      <w:pPr>
        <w:spacing w:after="0" w:line="240" w:lineRule="auto"/>
      </w:pPr>
      <w:r>
        <w:separator/>
      </w:r>
    </w:p>
  </w:endnote>
  <w:endnote w:type="continuationSeparator" w:id="0">
    <w:p w:rsidR="00AD129B" w:rsidRDefault="00AD129B" w:rsidP="00ED6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438615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D6FE3" w:rsidRPr="00ED6FE3" w:rsidRDefault="00ED6FE3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ED6FE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D6FE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D6FE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2523D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ED6FE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D6FE3" w:rsidRDefault="00ED6FE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29B" w:rsidRDefault="00AD129B" w:rsidP="00ED6FE3">
      <w:pPr>
        <w:spacing w:after="0" w:line="240" w:lineRule="auto"/>
      </w:pPr>
      <w:r>
        <w:separator/>
      </w:r>
    </w:p>
  </w:footnote>
  <w:footnote w:type="continuationSeparator" w:id="0">
    <w:p w:rsidR="00AD129B" w:rsidRDefault="00AD129B" w:rsidP="00ED6F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B40"/>
    <w:rsid w:val="00237351"/>
    <w:rsid w:val="00367B72"/>
    <w:rsid w:val="004F20ED"/>
    <w:rsid w:val="00673802"/>
    <w:rsid w:val="006F18CA"/>
    <w:rsid w:val="00702FA7"/>
    <w:rsid w:val="0092523D"/>
    <w:rsid w:val="00AD129B"/>
    <w:rsid w:val="00B40B7C"/>
    <w:rsid w:val="00BF3672"/>
    <w:rsid w:val="00C525CE"/>
    <w:rsid w:val="00C73B40"/>
    <w:rsid w:val="00ED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C73B40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C73B4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73B4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73B4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D6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D6FE3"/>
  </w:style>
  <w:style w:type="paragraph" w:styleId="a6">
    <w:name w:val="footer"/>
    <w:basedOn w:val="a"/>
    <w:link w:val="a7"/>
    <w:uiPriority w:val="99"/>
    <w:unhideWhenUsed/>
    <w:rsid w:val="00ED6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D6F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C73B40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C73B4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73B4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73B4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D6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D6FE3"/>
  </w:style>
  <w:style w:type="paragraph" w:styleId="a6">
    <w:name w:val="footer"/>
    <w:basedOn w:val="a"/>
    <w:link w:val="a7"/>
    <w:uiPriority w:val="99"/>
    <w:unhideWhenUsed/>
    <w:rsid w:val="00ED6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D6F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2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Шадыканова Айзат</dc:creator>
  <cp:lastModifiedBy>3785</cp:lastModifiedBy>
  <cp:revision>2</cp:revision>
  <dcterms:created xsi:type="dcterms:W3CDTF">2021-12-13T11:43:00Z</dcterms:created>
  <dcterms:modified xsi:type="dcterms:W3CDTF">2021-12-13T11:43:00Z</dcterms:modified>
</cp:coreProperties>
</file>